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C83D" w14:textId="0EE9469F" w:rsidR="00AE6A31" w:rsidRPr="00190962" w:rsidRDefault="00AD1D87" w:rsidP="00E11C37">
      <w:pPr>
        <w:pStyle w:val="Heading1"/>
        <w:rPr>
          <w:rFonts w:ascii="Arial Mäori" w:hAnsi="Arial Mäori" w:cs="Arial Mäori"/>
          <w:b/>
          <w:color w:val="auto"/>
        </w:rPr>
      </w:pPr>
      <w:r w:rsidRPr="00190962">
        <w:rPr>
          <w:rFonts w:ascii="Arial Mäori" w:hAnsi="Arial Mäori" w:cs="Arial Mäori"/>
          <w:b/>
          <w:color w:val="auto"/>
        </w:rPr>
        <w:t>Sustainability Plan for:</w:t>
      </w:r>
      <w:r w:rsidRPr="00190962">
        <w:rPr>
          <w:rFonts w:ascii="Arial Mäori" w:hAnsi="Arial Mäori" w:cs="Arial Mäori"/>
          <w:b/>
          <w:color w:val="D0CECE" w:themeColor="background2" w:themeShade="E6"/>
        </w:rPr>
        <w:t xml:space="preserve"> (insert </w:t>
      </w:r>
      <w:r w:rsidR="004E46F7">
        <w:rPr>
          <w:rFonts w:ascii="Arial Mäori" w:hAnsi="Arial Mäori" w:cs="Arial Mäori"/>
          <w:b/>
          <w:color w:val="D0CECE" w:themeColor="background2" w:themeShade="E6"/>
        </w:rPr>
        <w:t>i</w:t>
      </w:r>
      <w:r w:rsidRPr="00190962">
        <w:rPr>
          <w:rFonts w:ascii="Arial Mäori" w:hAnsi="Arial Mäori" w:cs="Arial Mäori"/>
          <w:b/>
          <w:color w:val="D0CECE" w:themeColor="background2" w:themeShade="E6"/>
        </w:rPr>
        <w:t>nitiative name)</w:t>
      </w:r>
    </w:p>
    <w:p w14:paraId="0C908F39" w14:textId="77777777" w:rsidR="00AD1D87" w:rsidRPr="00190962" w:rsidRDefault="00AD1D87" w:rsidP="00AD1D87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</w:p>
    <w:p w14:paraId="20D346FD" w14:textId="77777777" w:rsidR="00AD1D87" w:rsidRPr="00190962" w:rsidRDefault="00E11C37" w:rsidP="00190962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  <w:r w:rsidRPr="00190962">
        <w:rPr>
          <w:rFonts w:ascii="Arial Mäori" w:hAnsi="Arial Mäori" w:cs="Arial Mäori"/>
          <w:b/>
          <w:color w:val="auto"/>
          <w:sz w:val="24"/>
          <w:szCs w:val="24"/>
        </w:rPr>
        <w:t>Background</w:t>
      </w:r>
    </w:p>
    <w:p w14:paraId="6457241C" w14:textId="2EFE2A60" w:rsidR="001C0084" w:rsidRPr="00190962" w:rsidRDefault="00EA4E3E" w:rsidP="00EA4E3E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Te Pūtahitanga </w:t>
      </w:r>
      <w:r w:rsidR="004E46F7">
        <w:rPr>
          <w:rFonts w:ascii="Arial Mäori" w:hAnsi="Arial Mäori" w:cs="Arial Mäori"/>
        </w:rPr>
        <w:t xml:space="preserve">o Te Waipounamu </w:t>
      </w:r>
      <w:r w:rsidR="001C0084" w:rsidRPr="00190962">
        <w:rPr>
          <w:rFonts w:ascii="Arial Mäori" w:hAnsi="Arial Mäori" w:cs="Arial Mäori"/>
        </w:rPr>
        <w:t>invests in transformative change to build sustainable whānau capability.   Areas of support include; business start-ups, cultural strengthening, education, leadership, fitness and inspiring transformation within communities.</w:t>
      </w:r>
    </w:p>
    <w:p w14:paraId="7E113BF5" w14:textId="4AD0DFB2" w:rsidR="00EA4E3E" w:rsidRPr="00190962" w:rsidRDefault="001C0084" w:rsidP="00EA4E3E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Te Putahitanga </w:t>
      </w:r>
      <w:r w:rsidR="004E46F7">
        <w:rPr>
          <w:rFonts w:ascii="Arial Mäori" w:hAnsi="Arial Mäori" w:cs="Arial Mäori"/>
        </w:rPr>
        <w:t>o Te Waipounamu</w:t>
      </w:r>
      <w:r w:rsidR="00E0344F">
        <w:rPr>
          <w:rFonts w:ascii="Arial Mäori" w:hAnsi="Arial Mäori" w:cs="Arial Mäori"/>
        </w:rPr>
        <w:t xml:space="preserve"> </w:t>
      </w:r>
      <w:r w:rsidRPr="00190962">
        <w:rPr>
          <w:rFonts w:ascii="Arial Mäori" w:hAnsi="Arial Mäori" w:cs="Arial Mäori"/>
        </w:rPr>
        <w:t>is a u</w:t>
      </w:r>
      <w:r w:rsidR="00EA4E3E" w:rsidRPr="00190962">
        <w:rPr>
          <w:rFonts w:ascii="Arial Mäori" w:hAnsi="Arial Mäori" w:cs="Arial Mäori"/>
        </w:rPr>
        <w:t>nique iwi partnership amongst all nine</w:t>
      </w:r>
      <w:r w:rsidR="004E46F7">
        <w:rPr>
          <w:rFonts w:ascii="Arial Mäori" w:hAnsi="Arial Mäori" w:cs="Arial Mäori"/>
        </w:rPr>
        <w:t xml:space="preserve"> mana whenua</w:t>
      </w:r>
      <w:r w:rsidR="00EA4E3E" w:rsidRPr="00190962">
        <w:rPr>
          <w:rFonts w:ascii="Arial Mäori" w:hAnsi="Arial Mäori" w:cs="Arial Mäori"/>
        </w:rPr>
        <w:t xml:space="preserve"> </w:t>
      </w:r>
      <w:r w:rsidR="004E46F7">
        <w:rPr>
          <w:rFonts w:ascii="Arial Mäori" w:hAnsi="Arial Mäori" w:cs="Arial Mäori"/>
        </w:rPr>
        <w:t>i</w:t>
      </w:r>
      <w:r w:rsidR="00EA4E3E" w:rsidRPr="00190962">
        <w:rPr>
          <w:rFonts w:ascii="Arial Mäori" w:hAnsi="Arial Mäori" w:cs="Arial Mäori"/>
        </w:rPr>
        <w:t>wi of the South I</w:t>
      </w:r>
      <w:r w:rsidRPr="00190962">
        <w:rPr>
          <w:rFonts w:ascii="Arial Mäori" w:hAnsi="Arial Mäori" w:cs="Arial Mäori"/>
        </w:rPr>
        <w:t>sland</w:t>
      </w:r>
      <w:r w:rsidR="00EA4E3E" w:rsidRPr="00190962">
        <w:rPr>
          <w:rFonts w:ascii="Arial Mäori" w:hAnsi="Arial Mäori" w:cs="Arial Mäori"/>
        </w:rPr>
        <w:t>.</w:t>
      </w:r>
    </w:p>
    <w:p w14:paraId="76361485" w14:textId="77777777" w:rsidR="00EA4E3E" w:rsidRPr="00190962" w:rsidRDefault="001C0084" w:rsidP="00EA4E3E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M</w:t>
      </w:r>
      <w:r w:rsidR="00EA4E3E" w:rsidRPr="00190962">
        <w:rPr>
          <w:rFonts w:ascii="Arial Mäori" w:hAnsi="Arial Mäori" w:cs="Arial Mäori"/>
        </w:rPr>
        <w:t>ission</w:t>
      </w:r>
      <w:r w:rsidRPr="00190962">
        <w:rPr>
          <w:rFonts w:ascii="Arial Mäori" w:hAnsi="Arial Mäori" w:cs="Arial Mäori"/>
        </w:rPr>
        <w:t xml:space="preserve"> - </w:t>
      </w:r>
      <w:r w:rsidR="00EA4E3E" w:rsidRPr="00190962">
        <w:rPr>
          <w:rFonts w:ascii="Arial Mäori" w:hAnsi="Arial Mäori" w:cs="Arial Mäori"/>
        </w:rPr>
        <w:t xml:space="preserve"> is to invest in and support thriving </w:t>
      </w:r>
      <w:r w:rsidR="00C23C90" w:rsidRPr="00190962">
        <w:rPr>
          <w:rFonts w:ascii="Arial Mäori" w:hAnsi="Arial Mäori" w:cs="Arial Mäori"/>
        </w:rPr>
        <w:t>whānau</w:t>
      </w:r>
    </w:p>
    <w:p w14:paraId="13BE2F86" w14:textId="77777777" w:rsidR="00EA4E3E" w:rsidRPr="00190962" w:rsidRDefault="001C0084" w:rsidP="00EA4E3E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K</w:t>
      </w:r>
      <w:r w:rsidR="00EA4E3E" w:rsidRPr="00190962">
        <w:rPr>
          <w:rFonts w:ascii="Arial Mäori" w:hAnsi="Arial Mäori" w:cs="Arial Mäori"/>
        </w:rPr>
        <w:t xml:space="preserve">aupapa - </w:t>
      </w:r>
      <w:r w:rsidRPr="00190962">
        <w:rPr>
          <w:rFonts w:ascii="Arial Mäori" w:hAnsi="Arial Mäori" w:cs="Arial Mäori"/>
        </w:rPr>
        <w:t>a</w:t>
      </w:r>
      <w:r w:rsidR="00EA4E3E" w:rsidRPr="00190962">
        <w:rPr>
          <w:rFonts w:ascii="Arial Mäori" w:hAnsi="Arial Mäori" w:cs="Arial Mäori"/>
        </w:rPr>
        <w:t xml:space="preserve">ll </w:t>
      </w:r>
      <w:r w:rsidR="00C23C90" w:rsidRPr="00190962">
        <w:rPr>
          <w:rFonts w:ascii="Arial Mäori" w:hAnsi="Arial Mäori" w:cs="Arial Mäori"/>
        </w:rPr>
        <w:t>whānau</w:t>
      </w:r>
      <w:r w:rsidR="00EA4E3E" w:rsidRPr="00190962">
        <w:rPr>
          <w:rFonts w:ascii="Arial Mäori" w:hAnsi="Arial Mäori" w:cs="Arial Mäori"/>
        </w:rPr>
        <w:t xml:space="preserve"> are self-determining to realise orang</w:t>
      </w:r>
      <w:r w:rsidR="00110D91" w:rsidRPr="00190962">
        <w:rPr>
          <w:rFonts w:ascii="Arial Mäori" w:hAnsi="Arial Mäori" w:cs="Arial Mäori"/>
        </w:rPr>
        <w:t>a</w:t>
      </w:r>
      <w:r w:rsidR="00EA4E3E" w:rsidRPr="00190962">
        <w:rPr>
          <w:rFonts w:ascii="Arial Mäori" w:hAnsi="Arial Mäori" w:cs="Arial Mäori"/>
        </w:rPr>
        <w:t xml:space="preserve"> </w:t>
      </w:r>
      <w:r w:rsidR="00C23C90" w:rsidRPr="00190962">
        <w:rPr>
          <w:rFonts w:ascii="Arial Mäori" w:hAnsi="Arial Mäori" w:cs="Arial Mäori"/>
        </w:rPr>
        <w:t>whānau</w:t>
      </w:r>
    </w:p>
    <w:p w14:paraId="0231EF3E" w14:textId="32BAAA14" w:rsidR="00110D91" w:rsidRPr="00190962" w:rsidRDefault="00110D91" w:rsidP="001C0084">
      <w:pPr>
        <w:pStyle w:val="NormalWeb"/>
        <w:shd w:val="clear" w:color="auto" w:fill="FFFFFF"/>
        <w:spacing w:before="0" w:beforeAutospacing="0" w:line="408" w:lineRule="atLeast"/>
        <w:jc w:val="center"/>
        <w:rPr>
          <w:rFonts w:ascii="Arial Mäori" w:eastAsiaTheme="minorHAnsi" w:hAnsi="Arial Mäori" w:cs="Arial Mäori"/>
          <w:sz w:val="22"/>
          <w:szCs w:val="22"/>
          <w:lang w:val="en-NZ"/>
        </w:rPr>
      </w:pPr>
      <w:r w:rsidRPr="00190962">
        <w:rPr>
          <w:rFonts w:ascii="Arial Mäori" w:eastAsiaTheme="minorHAnsi" w:hAnsi="Arial Mäori" w:cs="Arial Mäori"/>
          <w:i/>
          <w:iCs/>
          <w:sz w:val="22"/>
          <w:szCs w:val="22"/>
        </w:rPr>
        <w:t xml:space="preserve">Kia rere, kia </w:t>
      </w:r>
      <w:r w:rsidR="00E0344F" w:rsidRPr="00190962">
        <w:rPr>
          <w:rFonts w:ascii="Arial Mäori" w:eastAsiaTheme="minorHAnsi" w:hAnsi="Arial Mäori" w:cs="Arial Mäori"/>
          <w:i/>
          <w:iCs/>
          <w:sz w:val="22"/>
          <w:szCs w:val="22"/>
        </w:rPr>
        <w:t>pīataata</w:t>
      </w:r>
      <w:bookmarkStart w:id="0" w:name="_GoBack"/>
      <w:bookmarkEnd w:id="0"/>
      <w:r w:rsidRPr="00190962">
        <w:rPr>
          <w:rFonts w:ascii="Arial Mäori" w:eastAsiaTheme="minorHAnsi" w:hAnsi="Arial Mäori" w:cs="Arial Mäori"/>
          <w:i/>
          <w:iCs/>
          <w:sz w:val="22"/>
          <w:szCs w:val="22"/>
        </w:rPr>
        <w:t xml:space="preserve"> me he kuru </w:t>
      </w:r>
      <w:proofErr w:type="spellStart"/>
      <w:r w:rsidRPr="00190962">
        <w:rPr>
          <w:rFonts w:ascii="Arial Mäori" w:eastAsiaTheme="minorHAnsi" w:hAnsi="Arial Mäori" w:cs="Arial Mäori"/>
          <w:i/>
          <w:iCs/>
          <w:sz w:val="22"/>
          <w:szCs w:val="22"/>
        </w:rPr>
        <w:t>auhika</w:t>
      </w:r>
      <w:proofErr w:type="spellEnd"/>
      <w:r w:rsidR="001C0084" w:rsidRPr="00190962">
        <w:rPr>
          <w:rFonts w:ascii="Arial Mäori" w:eastAsiaTheme="minorHAnsi" w:hAnsi="Arial Mäori" w:cs="Arial Mäori"/>
          <w:i/>
          <w:iCs/>
          <w:sz w:val="22"/>
          <w:szCs w:val="22"/>
        </w:rPr>
        <w:br/>
      </w:r>
      <w:r w:rsidRPr="00190962">
        <w:rPr>
          <w:rFonts w:ascii="Arial Mäori" w:eastAsiaTheme="minorHAnsi" w:hAnsi="Arial Mäori" w:cs="Arial Mäori"/>
          <w:sz w:val="22"/>
          <w:szCs w:val="22"/>
          <w:lang w:val="en-NZ"/>
        </w:rPr>
        <w:t>That it may flow freely and shine like precious pounamu</w:t>
      </w:r>
    </w:p>
    <w:p w14:paraId="50B3BC8B" w14:textId="77777777" w:rsidR="00110D91" w:rsidRPr="00190962" w:rsidRDefault="00110D91" w:rsidP="00AD1D87">
      <w:p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All applications are expected to address, in some way, the aspirations encompassed within the following seven pou:</w:t>
      </w:r>
    </w:p>
    <w:p w14:paraId="1A5501FC" w14:textId="7777777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Pou Tahi-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 are self-managing</w:t>
      </w:r>
    </w:p>
    <w:p w14:paraId="4A39D0BA" w14:textId="6493AD4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Pou Rua-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</w:t>
      </w:r>
      <w:r w:rsidR="006A6D8D" w:rsidRPr="00190962">
        <w:rPr>
          <w:rFonts w:ascii="Arial Mäori" w:hAnsi="Arial Mäori" w:cs="Arial Mäori"/>
        </w:rPr>
        <w:t xml:space="preserve"> </w:t>
      </w:r>
      <w:r w:rsidR="004E46F7" w:rsidRPr="00190962">
        <w:rPr>
          <w:rFonts w:ascii="Arial Mäori" w:hAnsi="Arial Mäori" w:cs="Arial Mäori"/>
        </w:rPr>
        <w:t>l</w:t>
      </w:r>
      <w:r w:rsidR="004E46F7">
        <w:rPr>
          <w:rFonts w:ascii="Arial Mäori" w:hAnsi="Arial Mäori" w:cs="Arial Mäori"/>
        </w:rPr>
        <w:t>eading</w:t>
      </w:r>
      <w:r w:rsidR="004E46F7" w:rsidRPr="00190962">
        <w:rPr>
          <w:rFonts w:ascii="Arial Mäori" w:hAnsi="Arial Mäori" w:cs="Arial Mäori"/>
        </w:rPr>
        <w:t xml:space="preserve"> </w:t>
      </w:r>
      <w:r w:rsidR="006A6D8D" w:rsidRPr="00190962">
        <w:rPr>
          <w:rFonts w:ascii="Arial Mäori" w:hAnsi="Arial Mäori" w:cs="Arial Mäori"/>
        </w:rPr>
        <w:t>healthier lifestyles</w:t>
      </w:r>
    </w:p>
    <w:p w14:paraId="2709418B" w14:textId="7777777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Pou T</w:t>
      </w:r>
      <w:r w:rsidR="006A6D8D" w:rsidRPr="00190962">
        <w:rPr>
          <w:rFonts w:ascii="Arial Mäori" w:hAnsi="Arial Mäori" w:cs="Arial Mäori"/>
        </w:rPr>
        <w:t>oru</w:t>
      </w:r>
      <w:r w:rsidRPr="00190962">
        <w:rPr>
          <w:rFonts w:ascii="Arial Mäori" w:hAnsi="Arial Mäori" w:cs="Arial Mäori"/>
        </w:rPr>
        <w:t>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</w:t>
      </w:r>
      <w:r w:rsidR="006A6D8D" w:rsidRPr="00190962">
        <w:rPr>
          <w:rFonts w:ascii="Arial Mäori" w:hAnsi="Arial Mäori" w:cs="Arial Mäori"/>
        </w:rPr>
        <w:t xml:space="preserve"> are participating fully in society</w:t>
      </w:r>
    </w:p>
    <w:p w14:paraId="29244066" w14:textId="022F07C9" w:rsidR="00110D91" w:rsidRPr="00190962" w:rsidRDefault="006A6D8D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Pou Wh</w:t>
      </w:r>
      <w:r w:rsidR="00C23C90" w:rsidRPr="00190962">
        <w:rPr>
          <w:rFonts w:ascii="Arial Mäori" w:hAnsi="Arial Mäori" w:cs="Arial Mäori"/>
        </w:rPr>
        <w:t>ā</w:t>
      </w:r>
      <w:r w:rsidR="00110D91" w:rsidRPr="00190962">
        <w:rPr>
          <w:rFonts w:ascii="Arial Mäori" w:hAnsi="Arial Mäori" w:cs="Arial Mäori"/>
        </w:rPr>
        <w:t>-</w:t>
      </w:r>
      <w:r w:rsidR="00C23C90" w:rsidRPr="00190962">
        <w:rPr>
          <w:rFonts w:ascii="Arial Mäori" w:hAnsi="Arial Mäori" w:cs="Arial Mäori"/>
        </w:rPr>
        <w:t>Whānau</w:t>
      </w:r>
      <w:r w:rsidR="00110D91" w:rsidRPr="00190962">
        <w:rPr>
          <w:rFonts w:ascii="Arial Mäori" w:hAnsi="Arial Mäori" w:cs="Arial Mäori"/>
        </w:rPr>
        <w:t xml:space="preserve"> in Te Waipounamu</w:t>
      </w:r>
      <w:r w:rsidRPr="00190962">
        <w:rPr>
          <w:rFonts w:ascii="Arial Mäori" w:hAnsi="Arial Mäori" w:cs="Arial Mäori"/>
        </w:rPr>
        <w:t xml:space="preserve"> are confidently participating in </w:t>
      </w:r>
      <w:r w:rsidR="004E46F7">
        <w:rPr>
          <w:rFonts w:ascii="Arial Mäori" w:hAnsi="Arial Mäori" w:cs="Arial Mäori"/>
        </w:rPr>
        <w:t>t</w:t>
      </w:r>
      <w:r w:rsidRPr="00190962">
        <w:rPr>
          <w:rFonts w:ascii="Arial Mäori" w:hAnsi="Arial Mäori" w:cs="Arial Mäori"/>
        </w:rPr>
        <w:t xml:space="preserve">e </w:t>
      </w:r>
      <w:r w:rsidR="004E46F7">
        <w:rPr>
          <w:rFonts w:ascii="Arial Mäori" w:hAnsi="Arial Mäori" w:cs="Arial Mäori"/>
        </w:rPr>
        <w:t>a</w:t>
      </w:r>
      <w:r w:rsidRPr="00190962">
        <w:rPr>
          <w:rFonts w:ascii="Arial Mäori" w:hAnsi="Arial Mäori" w:cs="Arial Mäori"/>
        </w:rPr>
        <w:t>o Maori</w:t>
      </w:r>
    </w:p>
    <w:p w14:paraId="6EC746CB" w14:textId="7777777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Pou </w:t>
      </w:r>
      <w:r w:rsidR="006A6D8D" w:rsidRPr="00190962">
        <w:rPr>
          <w:rFonts w:ascii="Arial Mäori" w:hAnsi="Arial Mäori" w:cs="Arial Mäori"/>
        </w:rPr>
        <w:t>Rima</w:t>
      </w:r>
      <w:r w:rsidRPr="00190962">
        <w:rPr>
          <w:rFonts w:ascii="Arial Mäori" w:hAnsi="Arial Mäori" w:cs="Arial Mäori"/>
        </w:rPr>
        <w:t>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</w:t>
      </w:r>
      <w:r w:rsidR="006A6D8D" w:rsidRPr="00190962">
        <w:rPr>
          <w:rFonts w:ascii="Arial Mäori" w:hAnsi="Arial Mäori" w:cs="Arial Mäori"/>
        </w:rPr>
        <w:t xml:space="preserve"> are economically secure and successfully involved in wealth creation</w:t>
      </w:r>
    </w:p>
    <w:p w14:paraId="6DF3CD5C" w14:textId="7777777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Pou </w:t>
      </w:r>
      <w:r w:rsidR="006A6D8D" w:rsidRPr="00190962">
        <w:rPr>
          <w:rFonts w:ascii="Arial Mäori" w:hAnsi="Arial Mäori" w:cs="Arial Mäori"/>
        </w:rPr>
        <w:t>Ono</w:t>
      </w:r>
      <w:r w:rsidRPr="00190962">
        <w:rPr>
          <w:rFonts w:ascii="Arial Mäori" w:hAnsi="Arial Mäori" w:cs="Arial Mäori"/>
        </w:rPr>
        <w:t>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</w:t>
      </w:r>
      <w:r w:rsidR="006A6D8D" w:rsidRPr="00190962">
        <w:rPr>
          <w:rFonts w:ascii="Arial Mäori" w:hAnsi="Arial Mäori" w:cs="Arial Mäori"/>
        </w:rPr>
        <w:t xml:space="preserve"> are cohesive, resilient and </w:t>
      </w:r>
      <w:r w:rsidR="00C23C90" w:rsidRPr="00190962">
        <w:rPr>
          <w:rFonts w:ascii="Arial Mäori" w:hAnsi="Arial Mäori" w:cs="Arial Mäori"/>
        </w:rPr>
        <w:t>nurturing</w:t>
      </w:r>
    </w:p>
    <w:p w14:paraId="3D1A26C0" w14:textId="77777777" w:rsidR="00110D91" w:rsidRPr="00190962" w:rsidRDefault="00110D91" w:rsidP="00AD1D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Pou </w:t>
      </w:r>
      <w:r w:rsidR="006A6D8D" w:rsidRPr="00190962">
        <w:rPr>
          <w:rFonts w:ascii="Arial Mäori" w:hAnsi="Arial Mäori" w:cs="Arial Mäori"/>
        </w:rPr>
        <w:t>Whitu</w:t>
      </w:r>
      <w:r w:rsidRPr="00190962">
        <w:rPr>
          <w:rFonts w:ascii="Arial Mäori" w:hAnsi="Arial Mäori" w:cs="Arial Mäori"/>
        </w:rPr>
        <w:t>-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in Te Waipounamu</w:t>
      </w:r>
      <w:r w:rsidR="006A6D8D" w:rsidRPr="00190962">
        <w:rPr>
          <w:rFonts w:ascii="Arial Mäori" w:hAnsi="Arial Mäori" w:cs="Arial Mäori"/>
        </w:rPr>
        <w:t xml:space="preserve"> are responsible stewards of their living and natural environment</w:t>
      </w:r>
    </w:p>
    <w:p w14:paraId="2F4D75FB" w14:textId="77777777" w:rsidR="00EA4E3E" w:rsidRPr="00190962" w:rsidRDefault="00EA4E3E">
      <w:pPr>
        <w:rPr>
          <w:rFonts w:ascii="Arial Mäori" w:hAnsi="Arial Mäori" w:cs="Arial Mäori"/>
        </w:rPr>
      </w:pPr>
    </w:p>
    <w:p w14:paraId="49B3FD0B" w14:textId="77777777" w:rsidR="006A6D8D" w:rsidRPr="00190962" w:rsidRDefault="00603DD0" w:rsidP="00E11C37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  <w:r w:rsidRPr="00190962">
        <w:rPr>
          <w:rFonts w:ascii="Arial Mäori" w:hAnsi="Arial Mäori" w:cs="Arial Mäori"/>
          <w:b/>
          <w:color w:val="auto"/>
          <w:sz w:val="24"/>
          <w:szCs w:val="24"/>
        </w:rPr>
        <w:t>Purpose</w:t>
      </w:r>
    </w:p>
    <w:p w14:paraId="18FF6730" w14:textId="7B7633E1" w:rsidR="004A3E28" w:rsidRPr="00190962" w:rsidRDefault="004A3E28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The purpose of the sustainability plan is to ensure that 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and their initiatives are supported</w:t>
      </w:r>
      <w:r w:rsidR="004D4488" w:rsidRPr="00190962">
        <w:rPr>
          <w:rFonts w:ascii="Arial Mäori" w:hAnsi="Arial Mäori" w:cs="Arial Mäori"/>
        </w:rPr>
        <w:t xml:space="preserve"> by Te </w:t>
      </w:r>
      <w:r w:rsidR="00C23C90" w:rsidRPr="00190962">
        <w:rPr>
          <w:rFonts w:ascii="Arial Mäori" w:hAnsi="Arial Mäori" w:cs="Arial Mäori"/>
        </w:rPr>
        <w:t>Pūtahitanga</w:t>
      </w:r>
      <w:r w:rsidR="00A34D71">
        <w:rPr>
          <w:rFonts w:ascii="Arial Mäori" w:hAnsi="Arial Mäori" w:cs="Arial Mäori"/>
        </w:rPr>
        <w:t xml:space="preserve"> </w:t>
      </w:r>
      <w:r w:rsidR="00603DD0" w:rsidRPr="00190962">
        <w:rPr>
          <w:rFonts w:ascii="Arial Mäori" w:hAnsi="Arial Mäori" w:cs="Arial Mäori"/>
        </w:rPr>
        <w:t xml:space="preserve">and </w:t>
      </w:r>
      <w:r w:rsidR="004D4488" w:rsidRPr="00190962">
        <w:rPr>
          <w:rFonts w:ascii="Arial Mäori" w:hAnsi="Arial Mäori" w:cs="Arial Mäori"/>
        </w:rPr>
        <w:t>have the capability and resources to continue developing their initiative</w:t>
      </w:r>
      <w:r w:rsidR="00603DD0" w:rsidRPr="00190962">
        <w:rPr>
          <w:rFonts w:ascii="Arial Mäori" w:hAnsi="Arial Mäori" w:cs="Arial Mäori"/>
        </w:rPr>
        <w:t xml:space="preserve"> </w:t>
      </w:r>
      <w:r w:rsidR="004E46F7">
        <w:rPr>
          <w:rFonts w:ascii="Arial Mäori" w:hAnsi="Arial Mäori" w:cs="Arial Mäori"/>
        </w:rPr>
        <w:t>once funding has ceased</w:t>
      </w:r>
      <w:r w:rsidR="004D4488" w:rsidRPr="00190962">
        <w:rPr>
          <w:rFonts w:ascii="Arial Mäori" w:hAnsi="Arial Mäori" w:cs="Arial Mäori"/>
        </w:rPr>
        <w:t xml:space="preserve">. The </w:t>
      </w:r>
      <w:r w:rsidR="00EA4E3E" w:rsidRPr="00190962">
        <w:rPr>
          <w:rFonts w:ascii="Arial Mäori" w:hAnsi="Arial Mäori" w:cs="Arial Mäori"/>
        </w:rPr>
        <w:t xml:space="preserve">sustainability plan </w:t>
      </w:r>
      <w:r w:rsidR="004D4488" w:rsidRPr="00190962">
        <w:rPr>
          <w:rFonts w:ascii="Arial Mäori" w:hAnsi="Arial Mäori" w:cs="Arial Mäori"/>
        </w:rPr>
        <w:t xml:space="preserve">will be a key document to </w:t>
      </w:r>
      <w:r w:rsidR="00EA4E3E" w:rsidRPr="00190962">
        <w:rPr>
          <w:rFonts w:ascii="Arial Mäori" w:hAnsi="Arial Mäori" w:cs="Arial Mäori"/>
        </w:rPr>
        <w:t xml:space="preserve">be used </w:t>
      </w:r>
      <w:r w:rsidR="004E46F7">
        <w:rPr>
          <w:rFonts w:ascii="Arial Mäori" w:hAnsi="Arial Mäori" w:cs="Arial Mäori"/>
        </w:rPr>
        <w:t>at the start</w:t>
      </w:r>
      <w:r w:rsidR="00EA4E3E" w:rsidRPr="00190962">
        <w:rPr>
          <w:rFonts w:ascii="Arial Mäori" w:hAnsi="Arial Mäori" w:cs="Arial Mäori"/>
        </w:rPr>
        <w:t xml:space="preserve"> of the initiative and throughout the </w:t>
      </w:r>
      <w:r w:rsidR="00603DD0" w:rsidRPr="00190962">
        <w:rPr>
          <w:rFonts w:ascii="Arial Mäori" w:hAnsi="Arial Mäori" w:cs="Arial Mäori"/>
        </w:rPr>
        <w:t>entire</w:t>
      </w:r>
      <w:r w:rsidR="00EA4E3E" w:rsidRPr="00190962">
        <w:rPr>
          <w:rFonts w:ascii="Arial Mäori" w:hAnsi="Arial Mäori" w:cs="Arial Mäori"/>
        </w:rPr>
        <w:t xml:space="preserve"> reporting process.</w:t>
      </w:r>
      <w:r w:rsidR="004D4488" w:rsidRPr="00190962">
        <w:rPr>
          <w:rFonts w:ascii="Arial Mäori" w:hAnsi="Arial Mäori" w:cs="Arial Mäori"/>
        </w:rPr>
        <w:t xml:space="preserve"> It will</w:t>
      </w:r>
      <w:r w:rsidR="00EA4E3E" w:rsidRPr="00190962">
        <w:rPr>
          <w:rFonts w:ascii="Arial Mäori" w:hAnsi="Arial Mäori" w:cs="Arial Mäori"/>
        </w:rPr>
        <w:t xml:space="preserve"> be interwoven at each milestone, reporting period and </w:t>
      </w:r>
      <w:r w:rsidR="004D4488" w:rsidRPr="00190962">
        <w:rPr>
          <w:rFonts w:ascii="Arial Mäori" w:hAnsi="Arial Mäori" w:cs="Arial Mäori"/>
        </w:rPr>
        <w:t xml:space="preserve">be </w:t>
      </w:r>
      <w:r w:rsidR="00EA4E3E" w:rsidRPr="00190962">
        <w:rPr>
          <w:rFonts w:ascii="Arial Mäori" w:hAnsi="Arial Mäori" w:cs="Arial Mäori"/>
        </w:rPr>
        <w:t xml:space="preserve">the </w:t>
      </w:r>
      <w:r w:rsidR="004D4488" w:rsidRPr="00190962">
        <w:rPr>
          <w:rFonts w:ascii="Arial Mäori" w:hAnsi="Arial Mäori" w:cs="Arial Mäori"/>
        </w:rPr>
        <w:t xml:space="preserve">source of </w:t>
      </w:r>
      <w:r w:rsidR="00EA4E3E" w:rsidRPr="00190962">
        <w:rPr>
          <w:rFonts w:ascii="Arial Mäori" w:hAnsi="Arial Mäori" w:cs="Arial Mäori"/>
        </w:rPr>
        <w:t xml:space="preserve">key information provided by the </w:t>
      </w:r>
      <w:r w:rsidR="00C23C90" w:rsidRPr="00190962">
        <w:rPr>
          <w:rFonts w:ascii="Arial Mäori" w:hAnsi="Arial Mäori" w:cs="Arial Mäori"/>
        </w:rPr>
        <w:t>whānau</w:t>
      </w:r>
      <w:r w:rsidR="00EA4E3E" w:rsidRPr="00190962">
        <w:rPr>
          <w:rFonts w:ascii="Arial Mäori" w:hAnsi="Arial Mäori" w:cs="Arial Mäori"/>
        </w:rPr>
        <w:t xml:space="preserve"> enterprise coaches</w:t>
      </w:r>
      <w:r w:rsidR="00110D91" w:rsidRPr="00190962">
        <w:rPr>
          <w:rFonts w:ascii="Arial Mäori" w:hAnsi="Arial Mäori" w:cs="Arial Mäori"/>
        </w:rPr>
        <w:t>, driven by outcomes and results.</w:t>
      </w:r>
    </w:p>
    <w:p w14:paraId="19266E43" w14:textId="77777777" w:rsidR="00AD1D87" w:rsidRPr="00190962" w:rsidRDefault="00AD1D87">
      <w:pPr>
        <w:rPr>
          <w:rFonts w:ascii="Arial Mäori" w:eastAsiaTheme="majorEastAsia" w:hAnsi="Arial Mäori" w:cs="Arial Mäori"/>
          <w:b/>
          <w:sz w:val="24"/>
          <w:szCs w:val="24"/>
        </w:rPr>
      </w:pPr>
      <w:r w:rsidRPr="00190962">
        <w:rPr>
          <w:rFonts w:ascii="Arial Mäori" w:hAnsi="Arial Mäori" w:cs="Arial Mäori"/>
          <w:b/>
          <w:sz w:val="24"/>
          <w:szCs w:val="24"/>
        </w:rPr>
        <w:br w:type="page"/>
      </w:r>
    </w:p>
    <w:p w14:paraId="7260C14D" w14:textId="77777777" w:rsidR="004D4488" w:rsidRPr="00190962" w:rsidRDefault="00E11C37" w:rsidP="00E11C37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  <w:r w:rsidRPr="00190962">
        <w:rPr>
          <w:rFonts w:ascii="Arial Mäori" w:hAnsi="Arial Mäori" w:cs="Arial Mäori"/>
          <w:b/>
          <w:color w:val="auto"/>
          <w:sz w:val="24"/>
          <w:szCs w:val="24"/>
        </w:rPr>
        <w:lastRenderedPageBreak/>
        <w:t>Objectives</w:t>
      </w:r>
    </w:p>
    <w:p w14:paraId="04E49353" w14:textId="77777777" w:rsidR="00DC5B8C" w:rsidRPr="00190962" w:rsidRDefault="004D4488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 xml:space="preserve">To systematically measure </w:t>
      </w:r>
      <w:r w:rsidR="00C23C90" w:rsidRPr="00190962">
        <w:rPr>
          <w:rFonts w:ascii="Arial Mäori" w:hAnsi="Arial Mäori" w:cs="Arial Mäori"/>
        </w:rPr>
        <w:t>whānau</w:t>
      </w:r>
      <w:r w:rsidRPr="00190962">
        <w:rPr>
          <w:rFonts w:ascii="Arial Mäori" w:hAnsi="Arial Mäori" w:cs="Arial Mäori"/>
        </w:rPr>
        <w:t xml:space="preserve"> capability throughout their contract period. To clearly identify</w:t>
      </w:r>
      <w:r w:rsidR="00DC5B8C" w:rsidRPr="00190962">
        <w:rPr>
          <w:rFonts w:ascii="Arial Mäori" w:hAnsi="Arial Mäori" w:cs="Arial Mäori"/>
        </w:rPr>
        <w:t>:</w:t>
      </w:r>
    </w:p>
    <w:p w14:paraId="4FF47D71" w14:textId="77777777" w:rsidR="004A3E28" w:rsidRPr="00190962" w:rsidRDefault="00603DD0" w:rsidP="00DC5B8C">
      <w:pPr>
        <w:pStyle w:val="ListParagraph"/>
        <w:numPr>
          <w:ilvl w:val="0"/>
          <w:numId w:val="1"/>
        </w:num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A</w:t>
      </w:r>
      <w:r w:rsidR="004D4488" w:rsidRPr="00190962">
        <w:rPr>
          <w:rFonts w:ascii="Arial Mäori" w:hAnsi="Arial Mäori" w:cs="Arial Mäori"/>
        </w:rPr>
        <w:t xml:space="preserve">reas of </w:t>
      </w:r>
      <w:r w:rsidR="00DC5B8C" w:rsidRPr="00190962">
        <w:rPr>
          <w:rFonts w:ascii="Arial Mäori" w:hAnsi="Arial Mäori" w:cs="Arial Mäori"/>
        </w:rPr>
        <w:t>concern</w:t>
      </w:r>
      <w:r w:rsidRPr="00190962">
        <w:rPr>
          <w:rFonts w:ascii="Arial Mäori" w:hAnsi="Arial Mäori" w:cs="Arial Mäori"/>
        </w:rPr>
        <w:t>;</w:t>
      </w:r>
    </w:p>
    <w:p w14:paraId="717D2AEB" w14:textId="77777777" w:rsidR="00DC5B8C" w:rsidRPr="00190962" w:rsidRDefault="00603DD0" w:rsidP="00DC5B8C">
      <w:pPr>
        <w:pStyle w:val="ListParagraph"/>
        <w:numPr>
          <w:ilvl w:val="0"/>
          <w:numId w:val="1"/>
        </w:num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H</w:t>
      </w:r>
      <w:r w:rsidR="00DC5B8C" w:rsidRPr="00190962">
        <w:rPr>
          <w:rFonts w:ascii="Arial Mäori" w:hAnsi="Arial Mäori" w:cs="Arial Mäori"/>
        </w:rPr>
        <w:t>ow to address those concerns</w:t>
      </w:r>
      <w:r w:rsidRPr="00190962">
        <w:rPr>
          <w:rFonts w:ascii="Arial Mäori" w:hAnsi="Arial Mäori" w:cs="Arial Mäori"/>
        </w:rPr>
        <w:t>;</w:t>
      </w:r>
    </w:p>
    <w:p w14:paraId="69E47586" w14:textId="77777777" w:rsidR="00DC5B8C" w:rsidRPr="00190962" w:rsidRDefault="00603DD0" w:rsidP="00DC5B8C">
      <w:pPr>
        <w:pStyle w:val="ListParagraph"/>
        <w:numPr>
          <w:ilvl w:val="0"/>
          <w:numId w:val="1"/>
        </w:num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W</w:t>
      </w:r>
      <w:r w:rsidR="00DC5B8C" w:rsidRPr="00190962">
        <w:rPr>
          <w:rFonts w:ascii="Arial Mäori" w:hAnsi="Arial Mäori" w:cs="Arial Mäori"/>
        </w:rPr>
        <w:t>ho will be responsible to address those concerns</w:t>
      </w:r>
      <w:r w:rsidRPr="00190962">
        <w:rPr>
          <w:rFonts w:ascii="Arial Mäori" w:hAnsi="Arial Mäori" w:cs="Arial Mäori"/>
        </w:rPr>
        <w:t>;</w:t>
      </w:r>
    </w:p>
    <w:p w14:paraId="7C7D9521" w14:textId="77777777" w:rsidR="00DC5B8C" w:rsidRPr="00190962" w:rsidRDefault="00603DD0" w:rsidP="00DC5B8C">
      <w:pPr>
        <w:pStyle w:val="ListParagraph"/>
        <w:numPr>
          <w:ilvl w:val="0"/>
          <w:numId w:val="1"/>
        </w:num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B</w:t>
      </w:r>
      <w:r w:rsidR="00DC5B8C" w:rsidRPr="00190962">
        <w:rPr>
          <w:rFonts w:ascii="Arial Mäori" w:hAnsi="Arial Mäori" w:cs="Arial Mäori"/>
        </w:rPr>
        <w:t>y when</w:t>
      </w:r>
      <w:r w:rsidRPr="00190962">
        <w:rPr>
          <w:rFonts w:ascii="Arial Mäori" w:hAnsi="Arial Mäori" w:cs="Arial Mäori"/>
        </w:rPr>
        <w:t>;</w:t>
      </w:r>
    </w:p>
    <w:p w14:paraId="78CF1210" w14:textId="77777777" w:rsidR="001C0084" w:rsidRPr="00190962" w:rsidRDefault="00603DD0" w:rsidP="00E11C37">
      <w:pPr>
        <w:pStyle w:val="ListParagraph"/>
        <w:numPr>
          <w:ilvl w:val="0"/>
          <w:numId w:val="1"/>
        </w:numPr>
        <w:rPr>
          <w:rFonts w:ascii="Arial Mäori" w:hAnsi="Arial Mäori" w:cs="Arial Mäori"/>
        </w:rPr>
        <w:sectPr w:rsidR="001C0084" w:rsidRPr="00190962" w:rsidSect="002C75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90962">
        <w:rPr>
          <w:rFonts w:ascii="Arial Mäori" w:hAnsi="Arial Mäori" w:cs="Arial Mäori"/>
        </w:rPr>
        <w:t>Requirements for a sustainable business model in a changing environment.</w:t>
      </w:r>
    </w:p>
    <w:p w14:paraId="3AF4F26A" w14:textId="77777777" w:rsidR="00E11C37" w:rsidRPr="00190962" w:rsidRDefault="00E11C37" w:rsidP="00E11C37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  <w:r w:rsidRPr="00190962">
        <w:rPr>
          <w:rFonts w:ascii="Arial Mäori" w:hAnsi="Arial Mäori" w:cs="Arial Mäori"/>
          <w:b/>
          <w:color w:val="auto"/>
          <w:sz w:val="24"/>
          <w:szCs w:val="24"/>
        </w:rPr>
        <w:lastRenderedPageBreak/>
        <w:t>Delivery</w:t>
      </w:r>
    </w:p>
    <w:p w14:paraId="6204970F" w14:textId="77777777" w:rsidR="00E11C37" w:rsidRPr="00190962" w:rsidRDefault="00E11C37" w:rsidP="00E11C37">
      <w:pPr>
        <w:rPr>
          <w:rFonts w:ascii="Arial Mäori" w:hAnsi="Arial Mäori" w:cs="Arial Mäori"/>
        </w:rPr>
      </w:pPr>
    </w:p>
    <w:tbl>
      <w:tblPr>
        <w:tblStyle w:val="TableGrid"/>
        <w:tblW w:w="14707" w:type="dxa"/>
        <w:tblLook w:val="04A0" w:firstRow="1" w:lastRow="0" w:firstColumn="1" w:lastColumn="0" w:noHBand="0" w:noVBand="1"/>
      </w:tblPr>
      <w:tblGrid>
        <w:gridCol w:w="1277"/>
        <w:gridCol w:w="349"/>
        <w:gridCol w:w="2501"/>
        <w:gridCol w:w="3041"/>
        <w:gridCol w:w="3408"/>
        <w:gridCol w:w="1317"/>
        <w:gridCol w:w="1293"/>
        <w:gridCol w:w="1521"/>
      </w:tblGrid>
      <w:tr w:rsidR="00190962" w:rsidRPr="00190962" w14:paraId="61DADF0A" w14:textId="77777777" w:rsidTr="00603DD0">
        <w:trPr>
          <w:trHeight w:val="269"/>
        </w:trPr>
        <w:tc>
          <w:tcPr>
            <w:tcW w:w="1278" w:type="dxa"/>
          </w:tcPr>
          <w:p w14:paraId="65241062" w14:textId="77777777" w:rsidR="00721920" w:rsidRPr="00190962" w:rsidRDefault="00E11C37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P</w:t>
            </w:r>
            <w:r w:rsidR="00721920"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HASE</w:t>
            </w:r>
          </w:p>
        </w:tc>
        <w:tc>
          <w:tcPr>
            <w:tcW w:w="349" w:type="dxa"/>
          </w:tcPr>
          <w:p w14:paraId="33957C0F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2513" w:type="dxa"/>
          </w:tcPr>
          <w:p w14:paraId="08C519FA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MILESTONE</w:t>
            </w:r>
          </w:p>
        </w:tc>
        <w:tc>
          <w:tcPr>
            <w:tcW w:w="3060" w:type="dxa"/>
          </w:tcPr>
          <w:p w14:paraId="0C824D16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ISSUE</w:t>
            </w:r>
          </w:p>
        </w:tc>
        <w:tc>
          <w:tcPr>
            <w:tcW w:w="3420" w:type="dxa"/>
          </w:tcPr>
          <w:p w14:paraId="7DD4007B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HOW</w:t>
            </w:r>
          </w:p>
        </w:tc>
        <w:tc>
          <w:tcPr>
            <w:tcW w:w="1272" w:type="dxa"/>
          </w:tcPr>
          <w:p w14:paraId="4923776D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WHO</w:t>
            </w:r>
          </w:p>
        </w:tc>
        <w:tc>
          <w:tcPr>
            <w:tcW w:w="1293" w:type="dxa"/>
          </w:tcPr>
          <w:p w14:paraId="70A97D77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WHEN</w:t>
            </w:r>
          </w:p>
        </w:tc>
        <w:tc>
          <w:tcPr>
            <w:tcW w:w="1522" w:type="dxa"/>
          </w:tcPr>
          <w:p w14:paraId="313F3B83" w14:textId="77777777" w:rsidR="00721920" w:rsidRPr="00190962" w:rsidRDefault="00721920">
            <w:pPr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b/>
                <w:sz w:val="22"/>
                <w:szCs w:val="22"/>
                <w:lang w:eastAsia="en-US"/>
              </w:rPr>
              <w:t>COMPLETE</w:t>
            </w:r>
          </w:p>
        </w:tc>
      </w:tr>
      <w:tr w:rsidR="00190962" w:rsidRPr="00190962" w14:paraId="1240009E" w14:textId="77777777" w:rsidTr="00603DD0">
        <w:tc>
          <w:tcPr>
            <w:tcW w:w="1278" w:type="dxa"/>
          </w:tcPr>
          <w:p w14:paraId="24AB634B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On-Execution</w:t>
            </w:r>
          </w:p>
        </w:tc>
        <w:tc>
          <w:tcPr>
            <w:tcW w:w="349" w:type="dxa"/>
          </w:tcPr>
          <w:p w14:paraId="5E0CF3DC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13" w:type="dxa"/>
          </w:tcPr>
          <w:p w14:paraId="31F420EE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Signing and receipt of invoice</w:t>
            </w:r>
          </w:p>
        </w:tc>
        <w:tc>
          <w:tcPr>
            <w:tcW w:w="3060" w:type="dxa"/>
          </w:tcPr>
          <w:p w14:paraId="7DA01469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Sustainability planning checklist</w:t>
            </w:r>
          </w:p>
        </w:tc>
        <w:tc>
          <w:tcPr>
            <w:tcW w:w="3420" w:type="dxa"/>
          </w:tcPr>
          <w:p w14:paraId="013C0B11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Completed by applicant</w:t>
            </w:r>
          </w:p>
        </w:tc>
        <w:tc>
          <w:tcPr>
            <w:tcW w:w="1272" w:type="dxa"/>
          </w:tcPr>
          <w:p w14:paraId="778135A8" w14:textId="2972649D" w:rsidR="00721920" w:rsidRPr="00190962" w:rsidRDefault="00F77352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member</w:t>
            </w:r>
          </w:p>
        </w:tc>
        <w:tc>
          <w:tcPr>
            <w:tcW w:w="1293" w:type="dxa"/>
          </w:tcPr>
          <w:p w14:paraId="32F46DDC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On application</w:t>
            </w:r>
          </w:p>
        </w:tc>
        <w:tc>
          <w:tcPr>
            <w:tcW w:w="1522" w:type="dxa"/>
          </w:tcPr>
          <w:p w14:paraId="662771A7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On application</w:t>
            </w:r>
          </w:p>
        </w:tc>
      </w:tr>
      <w:tr w:rsidR="00190962" w:rsidRPr="00190962" w14:paraId="5B600DC5" w14:textId="77777777" w:rsidTr="00AD1D87">
        <w:trPr>
          <w:trHeight w:val="966"/>
        </w:trPr>
        <w:tc>
          <w:tcPr>
            <w:tcW w:w="1278" w:type="dxa"/>
          </w:tcPr>
          <w:p w14:paraId="3C6464EC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Set-Up</w:t>
            </w:r>
          </w:p>
        </w:tc>
        <w:tc>
          <w:tcPr>
            <w:tcW w:w="349" w:type="dxa"/>
          </w:tcPr>
          <w:p w14:paraId="72807C0F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3" w:type="dxa"/>
          </w:tcPr>
          <w:p w14:paraId="462452D8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Progress report 1</w:t>
            </w:r>
          </w:p>
        </w:tc>
        <w:tc>
          <w:tcPr>
            <w:tcW w:w="3060" w:type="dxa"/>
          </w:tcPr>
          <w:p w14:paraId="7A8B0AFF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Gaps identified in the checklist</w:t>
            </w:r>
          </w:p>
        </w:tc>
        <w:tc>
          <w:tcPr>
            <w:tcW w:w="3420" w:type="dxa"/>
          </w:tcPr>
          <w:p w14:paraId="4331D35F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Professional services engaged-Lawyer/Accountant </w:t>
            </w:r>
          </w:p>
        </w:tc>
        <w:tc>
          <w:tcPr>
            <w:tcW w:w="1272" w:type="dxa"/>
          </w:tcPr>
          <w:p w14:paraId="6986AB5E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Accountant</w:t>
            </w:r>
          </w:p>
        </w:tc>
        <w:tc>
          <w:tcPr>
            <w:tcW w:w="1293" w:type="dxa"/>
          </w:tcPr>
          <w:p w14:paraId="6E691667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Set-up or as required</w:t>
            </w:r>
          </w:p>
        </w:tc>
        <w:tc>
          <w:tcPr>
            <w:tcW w:w="1522" w:type="dxa"/>
          </w:tcPr>
          <w:p w14:paraId="508D64C7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Within report period</w:t>
            </w:r>
          </w:p>
        </w:tc>
      </w:tr>
      <w:tr w:rsidR="00190962" w:rsidRPr="00190962" w14:paraId="37D4E5E7" w14:textId="77777777" w:rsidTr="00603DD0">
        <w:tc>
          <w:tcPr>
            <w:tcW w:w="1278" w:type="dxa"/>
          </w:tcPr>
          <w:p w14:paraId="0EFD127D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Go-Live</w:t>
            </w:r>
          </w:p>
        </w:tc>
        <w:tc>
          <w:tcPr>
            <w:tcW w:w="349" w:type="dxa"/>
          </w:tcPr>
          <w:p w14:paraId="1DBB09AC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3" w:type="dxa"/>
          </w:tcPr>
          <w:p w14:paraId="2B6ED12B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Progress report 2</w:t>
            </w:r>
          </w:p>
        </w:tc>
        <w:tc>
          <w:tcPr>
            <w:tcW w:w="3060" w:type="dxa"/>
          </w:tcPr>
          <w:p w14:paraId="555B359D" w14:textId="77777777" w:rsidR="00721920" w:rsidRPr="00190962" w:rsidRDefault="00AD1D87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Contract </w:t>
            </w:r>
            <w:r w:rsidR="00721920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description roadblocks</w:t>
            </w:r>
          </w:p>
        </w:tc>
        <w:tc>
          <w:tcPr>
            <w:tcW w:w="3420" w:type="dxa"/>
          </w:tcPr>
          <w:p w14:paraId="27249D75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Coaching required</w:t>
            </w:r>
          </w:p>
        </w:tc>
        <w:tc>
          <w:tcPr>
            <w:tcW w:w="1272" w:type="dxa"/>
          </w:tcPr>
          <w:p w14:paraId="58FF9E33" w14:textId="76F981AD" w:rsidR="00721920" w:rsidRPr="00190962" w:rsidRDefault="00F77352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member</w:t>
            </w:r>
          </w:p>
        </w:tc>
        <w:tc>
          <w:tcPr>
            <w:tcW w:w="1293" w:type="dxa"/>
          </w:tcPr>
          <w:p w14:paraId="6164E903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Fortnightly</w:t>
            </w:r>
          </w:p>
        </w:tc>
        <w:tc>
          <w:tcPr>
            <w:tcW w:w="1522" w:type="dxa"/>
          </w:tcPr>
          <w:p w14:paraId="774BF3CD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Within report period</w:t>
            </w:r>
          </w:p>
        </w:tc>
      </w:tr>
      <w:tr w:rsidR="00190962" w:rsidRPr="00190962" w14:paraId="0B4886B8" w14:textId="77777777" w:rsidTr="00603DD0">
        <w:tc>
          <w:tcPr>
            <w:tcW w:w="1278" w:type="dxa"/>
          </w:tcPr>
          <w:p w14:paraId="7D848E14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Go-Live</w:t>
            </w:r>
          </w:p>
        </w:tc>
        <w:tc>
          <w:tcPr>
            <w:tcW w:w="349" w:type="dxa"/>
          </w:tcPr>
          <w:p w14:paraId="614B9A30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13" w:type="dxa"/>
          </w:tcPr>
          <w:p w14:paraId="2C670645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Progress report 3</w:t>
            </w:r>
          </w:p>
        </w:tc>
        <w:tc>
          <w:tcPr>
            <w:tcW w:w="3060" w:type="dxa"/>
          </w:tcPr>
          <w:p w14:paraId="07684EF3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Contract description roadblocks</w:t>
            </w:r>
          </w:p>
        </w:tc>
        <w:tc>
          <w:tcPr>
            <w:tcW w:w="3420" w:type="dxa"/>
          </w:tcPr>
          <w:p w14:paraId="47A97780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External stakeholder engagement/coaching required</w:t>
            </w:r>
          </w:p>
        </w:tc>
        <w:tc>
          <w:tcPr>
            <w:tcW w:w="1272" w:type="dxa"/>
          </w:tcPr>
          <w:p w14:paraId="4B5A3E52" w14:textId="5CF0C7B0" w:rsidR="00721920" w:rsidRPr="00190962" w:rsidRDefault="00F77352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member</w:t>
            </w:r>
          </w:p>
        </w:tc>
        <w:tc>
          <w:tcPr>
            <w:tcW w:w="1293" w:type="dxa"/>
          </w:tcPr>
          <w:p w14:paraId="60159AF1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Fortnightly</w:t>
            </w:r>
          </w:p>
        </w:tc>
        <w:tc>
          <w:tcPr>
            <w:tcW w:w="1522" w:type="dxa"/>
          </w:tcPr>
          <w:p w14:paraId="37E5F082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Within report period</w:t>
            </w:r>
          </w:p>
        </w:tc>
      </w:tr>
      <w:tr w:rsidR="00190962" w:rsidRPr="00190962" w14:paraId="06CE1AFC" w14:textId="77777777" w:rsidTr="00603DD0">
        <w:tc>
          <w:tcPr>
            <w:tcW w:w="1278" w:type="dxa"/>
          </w:tcPr>
          <w:p w14:paraId="7864EC00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Go-Live</w:t>
            </w:r>
          </w:p>
        </w:tc>
        <w:tc>
          <w:tcPr>
            <w:tcW w:w="349" w:type="dxa"/>
          </w:tcPr>
          <w:p w14:paraId="52BEADD1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13" w:type="dxa"/>
          </w:tcPr>
          <w:p w14:paraId="781F0177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Progress report 4</w:t>
            </w:r>
          </w:p>
        </w:tc>
        <w:tc>
          <w:tcPr>
            <w:tcW w:w="3060" w:type="dxa"/>
          </w:tcPr>
          <w:p w14:paraId="58882A90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Contract description roadblocks</w:t>
            </w:r>
          </w:p>
        </w:tc>
        <w:tc>
          <w:tcPr>
            <w:tcW w:w="3420" w:type="dxa"/>
          </w:tcPr>
          <w:p w14:paraId="7AD5CBB9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External stakeholder engagement/coaching required</w:t>
            </w:r>
          </w:p>
        </w:tc>
        <w:tc>
          <w:tcPr>
            <w:tcW w:w="1272" w:type="dxa"/>
          </w:tcPr>
          <w:p w14:paraId="76F56A3F" w14:textId="1C299A82" w:rsidR="00721920" w:rsidRPr="00190962" w:rsidRDefault="00F77352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member</w:t>
            </w:r>
          </w:p>
        </w:tc>
        <w:tc>
          <w:tcPr>
            <w:tcW w:w="1293" w:type="dxa"/>
          </w:tcPr>
          <w:p w14:paraId="3FF9DE69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Fortnightly</w:t>
            </w:r>
          </w:p>
        </w:tc>
        <w:tc>
          <w:tcPr>
            <w:tcW w:w="1522" w:type="dxa"/>
          </w:tcPr>
          <w:p w14:paraId="6FD62ECB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Within report period</w:t>
            </w:r>
          </w:p>
        </w:tc>
      </w:tr>
      <w:tr w:rsidR="00190962" w:rsidRPr="00190962" w14:paraId="15819396" w14:textId="77777777" w:rsidTr="00AD1D87">
        <w:trPr>
          <w:trHeight w:val="868"/>
        </w:trPr>
        <w:tc>
          <w:tcPr>
            <w:tcW w:w="1278" w:type="dxa"/>
          </w:tcPr>
          <w:p w14:paraId="2BEDE521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349" w:type="dxa"/>
          </w:tcPr>
          <w:p w14:paraId="607BE393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</w:tcPr>
          <w:p w14:paraId="0BD66E46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Summary</w:t>
            </w:r>
          </w:p>
        </w:tc>
        <w:tc>
          <w:tcPr>
            <w:tcW w:w="3060" w:type="dxa"/>
          </w:tcPr>
          <w:p w14:paraId="3C512E2D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Still unresolved</w:t>
            </w:r>
          </w:p>
        </w:tc>
        <w:tc>
          <w:tcPr>
            <w:tcW w:w="3420" w:type="dxa"/>
          </w:tcPr>
          <w:p w14:paraId="11653769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External analyses</w:t>
            </w:r>
          </w:p>
        </w:tc>
        <w:tc>
          <w:tcPr>
            <w:tcW w:w="1272" w:type="dxa"/>
          </w:tcPr>
          <w:p w14:paraId="730B806C" w14:textId="03193277" w:rsidR="00721920" w:rsidRPr="00190962" w:rsidRDefault="00F77352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member</w:t>
            </w:r>
          </w:p>
        </w:tc>
        <w:tc>
          <w:tcPr>
            <w:tcW w:w="1293" w:type="dxa"/>
          </w:tcPr>
          <w:p w14:paraId="1B4AA1CD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Fortnightly</w:t>
            </w:r>
          </w:p>
        </w:tc>
        <w:tc>
          <w:tcPr>
            <w:tcW w:w="1522" w:type="dxa"/>
          </w:tcPr>
          <w:p w14:paraId="192E04F9" w14:textId="77777777" w:rsidR="00721920" w:rsidRPr="00190962" w:rsidRDefault="00721920" w:rsidP="00AD1D87">
            <w:pPr>
              <w:jc w:val="left"/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Close of contract</w:t>
            </w:r>
          </w:p>
        </w:tc>
      </w:tr>
    </w:tbl>
    <w:p w14:paraId="27078DC7" w14:textId="77777777" w:rsidR="00DC5B8C" w:rsidRPr="00190962" w:rsidRDefault="00DC5B8C">
      <w:pPr>
        <w:rPr>
          <w:rFonts w:ascii="Arial Mäori" w:hAnsi="Arial Mäori" w:cs="Arial Mäori"/>
        </w:rPr>
      </w:pPr>
    </w:p>
    <w:p w14:paraId="67D6CC2E" w14:textId="77777777" w:rsidR="001C0084" w:rsidRPr="00190962" w:rsidRDefault="001C0084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br w:type="page"/>
      </w:r>
    </w:p>
    <w:p w14:paraId="3663E617" w14:textId="77777777" w:rsidR="001C0084" w:rsidRPr="00190962" w:rsidRDefault="001C0084" w:rsidP="001C0084">
      <w:pPr>
        <w:pStyle w:val="Heading1"/>
        <w:rPr>
          <w:rFonts w:ascii="Arial Mäori" w:hAnsi="Arial Mäori" w:cs="Arial Mäori"/>
          <w:b/>
          <w:color w:val="auto"/>
          <w:sz w:val="24"/>
          <w:szCs w:val="24"/>
        </w:rPr>
      </w:pPr>
      <w:r w:rsidRPr="00190962">
        <w:rPr>
          <w:rFonts w:ascii="Arial Mäori" w:hAnsi="Arial Mäori" w:cs="Arial Mäori"/>
          <w:b/>
          <w:color w:val="auto"/>
          <w:sz w:val="24"/>
          <w:szCs w:val="24"/>
        </w:rPr>
        <w:lastRenderedPageBreak/>
        <w:t>Appendix 1</w:t>
      </w:r>
    </w:p>
    <w:p w14:paraId="317ED0FB" w14:textId="77777777" w:rsidR="001C0084" w:rsidRPr="00190962" w:rsidRDefault="001C0084" w:rsidP="001C0084">
      <w:pPr>
        <w:rPr>
          <w:rFonts w:ascii="Arial Mäori" w:hAnsi="Arial Mäori" w:cs="Arial Mäori"/>
        </w:rPr>
      </w:pPr>
      <w:r w:rsidRPr="00190962">
        <w:rPr>
          <w:rFonts w:ascii="Arial Mäori" w:hAnsi="Arial Mäori" w:cs="Arial Mäori"/>
        </w:rPr>
        <w:t>Sustainability Planning Checklist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540"/>
        <w:gridCol w:w="10600"/>
        <w:gridCol w:w="1710"/>
      </w:tblGrid>
      <w:tr w:rsidR="00190962" w:rsidRPr="00190962" w14:paraId="2380AFBF" w14:textId="77777777" w:rsidTr="00603DD0">
        <w:trPr>
          <w:tblHeader/>
        </w:trPr>
        <w:tc>
          <w:tcPr>
            <w:tcW w:w="2540" w:type="dxa"/>
            <w:shd w:val="clear" w:color="auto" w:fill="D9D9D9" w:themeFill="background1" w:themeFillShade="D9"/>
          </w:tcPr>
          <w:p w14:paraId="6923F1BE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ELEMENT</w:t>
            </w:r>
          </w:p>
          <w:p w14:paraId="22FDE795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  <w:shd w:val="clear" w:color="auto" w:fill="D9D9D9" w:themeFill="background1" w:themeFillShade="D9"/>
          </w:tcPr>
          <w:p w14:paraId="01AA05A4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REQUIREMENT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A71521" w14:textId="77777777" w:rsidR="001C0084" w:rsidRPr="00190962" w:rsidRDefault="001C0084" w:rsidP="003434A9">
            <w:pPr>
              <w:pStyle w:val="BodyText"/>
              <w:jc w:val="center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CHECK?</w:t>
            </w:r>
          </w:p>
          <w:p w14:paraId="0EE287CE" w14:textId="77777777" w:rsidR="001C0084" w:rsidRPr="00190962" w:rsidRDefault="001C0084" w:rsidP="003434A9">
            <w:pPr>
              <w:pStyle w:val="BodyTex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(Yes/No/NA)</w:t>
            </w:r>
          </w:p>
        </w:tc>
      </w:tr>
      <w:tr w:rsidR="00190962" w:rsidRPr="00190962" w14:paraId="0C2EE1C9" w14:textId="77777777" w:rsidTr="00603DD0">
        <w:tc>
          <w:tcPr>
            <w:tcW w:w="2540" w:type="dxa"/>
            <w:vMerge w:val="restart"/>
          </w:tcPr>
          <w:p w14:paraId="1AE2F7EC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WHÂNAU</w:t>
            </w:r>
          </w:p>
        </w:tc>
        <w:tc>
          <w:tcPr>
            <w:tcW w:w="10600" w:type="dxa"/>
          </w:tcPr>
          <w:p w14:paraId="104DE1CB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needs identified</w:t>
            </w:r>
          </w:p>
        </w:tc>
        <w:tc>
          <w:tcPr>
            <w:tcW w:w="1710" w:type="dxa"/>
          </w:tcPr>
          <w:p w14:paraId="16DBE00C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0C0E5E0" w14:textId="77777777" w:rsidTr="00603DD0">
        <w:tc>
          <w:tcPr>
            <w:tcW w:w="2540" w:type="dxa"/>
            <w:vMerge/>
          </w:tcPr>
          <w:p w14:paraId="7D98A30C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63B40B0D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hui held</w:t>
            </w:r>
          </w:p>
        </w:tc>
        <w:tc>
          <w:tcPr>
            <w:tcW w:w="1710" w:type="dxa"/>
          </w:tcPr>
          <w:p w14:paraId="0D18F021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219DB3AA" w14:textId="77777777" w:rsidTr="00603DD0">
        <w:tc>
          <w:tcPr>
            <w:tcW w:w="2540" w:type="dxa"/>
            <w:vMerge/>
          </w:tcPr>
          <w:p w14:paraId="533F8B94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47DA985D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surveys undertaken</w:t>
            </w:r>
          </w:p>
        </w:tc>
        <w:tc>
          <w:tcPr>
            <w:tcW w:w="1710" w:type="dxa"/>
          </w:tcPr>
          <w:p w14:paraId="2813FB55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224501FE" w14:textId="77777777" w:rsidTr="00603DD0">
        <w:tc>
          <w:tcPr>
            <w:tcW w:w="2540" w:type="dxa"/>
            <w:vMerge/>
          </w:tcPr>
          <w:p w14:paraId="3A0234AF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01ABF2B2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Whānau engaged in the initiative for the long-term</w:t>
            </w:r>
          </w:p>
        </w:tc>
        <w:tc>
          <w:tcPr>
            <w:tcW w:w="1710" w:type="dxa"/>
          </w:tcPr>
          <w:p w14:paraId="3C8A5754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B1F361E" w14:textId="77777777" w:rsidTr="00603DD0">
        <w:tc>
          <w:tcPr>
            <w:tcW w:w="2540" w:type="dxa"/>
            <w:vMerge w:val="restart"/>
          </w:tcPr>
          <w:p w14:paraId="4C6A3AE6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STAKEHOLDERS</w:t>
            </w:r>
          </w:p>
        </w:tc>
        <w:tc>
          <w:tcPr>
            <w:tcW w:w="10600" w:type="dxa"/>
          </w:tcPr>
          <w:p w14:paraId="22626A4A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Who benefits</w:t>
            </w:r>
          </w:p>
        </w:tc>
        <w:tc>
          <w:tcPr>
            <w:tcW w:w="1710" w:type="dxa"/>
          </w:tcPr>
          <w:p w14:paraId="34945F77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531EDB51" w14:textId="77777777" w:rsidTr="00603DD0">
        <w:tc>
          <w:tcPr>
            <w:tcW w:w="2540" w:type="dxa"/>
            <w:vMerge/>
          </w:tcPr>
          <w:p w14:paraId="376BE73A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41927D1A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Who can help</w:t>
            </w:r>
          </w:p>
        </w:tc>
        <w:tc>
          <w:tcPr>
            <w:tcW w:w="1710" w:type="dxa"/>
          </w:tcPr>
          <w:p w14:paraId="2BD630E7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28C2EAD4" w14:textId="77777777" w:rsidTr="00603DD0">
        <w:tc>
          <w:tcPr>
            <w:tcW w:w="2540" w:type="dxa"/>
            <w:vMerge/>
          </w:tcPr>
          <w:p w14:paraId="61D0A49D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1C481459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What funding streams are available</w:t>
            </w:r>
          </w:p>
        </w:tc>
        <w:tc>
          <w:tcPr>
            <w:tcW w:w="1710" w:type="dxa"/>
          </w:tcPr>
          <w:p w14:paraId="144150BC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C3B32FF" w14:textId="77777777" w:rsidTr="00603DD0">
        <w:tc>
          <w:tcPr>
            <w:tcW w:w="2540" w:type="dxa"/>
            <w:vMerge/>
          </w:tcPr>
          <w:p w14:paraId="58B79923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167AB08E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Who can advocate on our behalf </w:t>
            </w:r>
          </w:p>
        </w:tc>
        <w:tc>
          <w:tcPr>
            <w:tcW w:w="1710" w:type="dxa"/>
          </w:tcPr>
          <w:p w14:paraId="7BD3ED15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C21B17F" w14:textId="77777777" w:rsidTr="00603DD0">
        <w:tc>
          <w:tcPr>
            <w:tcW w:w="2540" w:type="dxa"/>
            <w:vMerge/>
          </w:tcPr>
          <w:p w14:paraId="5620178F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2834A843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What existing agencies can assist</w:t>
            </w:r>
          </w:p>
        </w:tc>
        <w:tc>
          <w:tcPr>
            <w:tcW w:w="1710" w:type="dxa"/>
          </w:tcPr>
          <w:p w14:paraId="0727C79E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117D940" w14:textId="77777777" w:rsidTr="00603DD0">
        <w:tc>
          <w:tcPr>
            <w:tcW w:w="2540" w:type="dxa"/>
            <w:vMerge w:val="restart"/>
          </w:tcPr>
          <w:p w14:paraId="53A31859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FINANCIAL</w:t>
            </w:r>
          </w:p>
        </w:tc>
        <w:tc>
          <w:tcPr>
            <w:tcW w:w="10600" w:type="dxa"/>
          </w:tcPr>
          <w:p w14:paraId="32E9E58D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Business entity created </w:t>
            </w:r>
          </w:p>
        </w:tc>
        <w:tc>
          <w:tcPr>
            <w:tcW w:w="1710" w:type="dxa"/>
          </w:tcPr>
          <w:p w14:paraId="5218162F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E0D6B4A" w14:textId="77777777" w:rsidTr="00603DD0">
        <w:tc>
          <w:tcPr>
            <w:tcW w:w="2540" w:type="dxa"/>
            <w:vMerge/>
          </w:tcPr>
          <w:p w14:paraId="0AF62D5E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21371CB5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IRD registered</w:t>
            </w:r>
          </w:p>
        </w:tc>
        <w:tc>
          <w:tcPr>
            <w:tcW w:w="1710" w:type="dxa"/>
          </w:tcPr>
          <w:p w14:paraId="5A551B84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5FBB13B4" w14:textId="77777777" w:rsidTr="00603DD0">
        <w:tc>
          <w:tcPr>
            <w:tcW w:w="2540" w:type="dxa"/>
            <w:vMerge/>
          </w:tcPr>
          <w:p w14:paraId="33D9A6E3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3FE4245D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GST Registered</w:t>
            </w:r>
          </w:p>
        </w:tc>
        <w:tc>
          <w:tcPr>
            <w:tcW w:w="1710" w:type="dxa"/>
          </w:tcPr>
          <w:p w14:paraId="2E53CBB8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3092B7F" w14:textId="77777777" w:rsidTr="00603DD0">
        <w:tc>
          <w:tcPr>
            <w:tcW w:w="2540" w:type="dxa"/>
            <w:vMerge/>
          </w:tcPr>
          <w:p w14:paraId="26EFD3A2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5996AF43" w14:textId="5330264A" w:rsidR="001C0084" w:rsidRPr="00190962" w:rsidRDefault="001C0084" w:rsidP="00F77352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Accountant engaged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and</w:t>
            </w:r>
            <w:r w:rsidR="00F77352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annual accounts prepared (including any necessary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t</w:t>
            </w:r>
            <w:r w:rsidR="00F77352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ax 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returns)</w:t>
            </w:r>
          </w:p>
        </w:tc>
        <w:tc>
          <w:tcPr>
            <w:tcW w:w="1710" w:type="dxa"/>
          </w:tcPr>
          <w:p w14:paraId="04CE8D23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7FC71E79" w14:textId="77777777" w:rsidTr="00603DD0">
        <w:tc>
          <w:tcPr>
            <w:tcW w:w="2540" w:type="dxa"/>
            <w:vMerge/>
          </w:tcPr>
          <w:p w14:paraId="11D647F5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64934AE9" w14:textId="7939D619" w:rsidR="001C0084" w:rsidRPr="00190962" w:rsidRDefault="001C0084" w:rsidP="00F77352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Business Plan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and</w:t>
            </w:r>
            <w:r w:rsidR="00F77352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Strategy in place</w:t>
            </w:r>
          </w:p>
        </w:tc>
        <w:tc>
          <w:tcPr>
            <w:tcW w:w="1710" w:type="dxa"/>
          </w:tcPr>
          <w:p w14:paraId="01ADB360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78D01624" w14:textId="77777777" w:rsidTr="00603DD0">
        <w:tc>
          <w:tcPr>
            <w:tcW w:w="2540" w:type="dxa"/>
            <w:vMerge/>
          </w:tcPr>
          <w:p w14:paraId="14E8F56F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481C55E7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Budget created</w:t>
            </w:r>
          </w:p>
        </w:tc>
        <w:tc>
          <w:tcPr>
            <w:tcW w:w="1710" w:type="dxa"/>
          </w:tcPr>
          <w:p w14:paraId="021849B3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95D76BD" w14:textId="77777777" w:rsidTr="00603DD0">
        <w:tc>
          <w:tcPr>
            <w:tcW w:w="2540" w:type="dxa"/>
            <w:vMerge w:val="restart"/>
          </w:tcPr>
          <w:p w14:paraId="61EE532C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LEGAL</w:t>
            </w:r>
          </w:p>
        </w:tc>
        <w:tc>
          <w:tcPr>
            <w:tcW w:w="10600" w:type="dxa"/>
          </w:tcPr>
          <w:p w14:paraId="0EF9A5B7" w14:textId="3AD76888" w:rsidR="001C0084" w:rsidRPr="00190962" w:rsidRDefault="001C0084" w:rsidP="00F77352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Is all relevant legislation being complied with? (</w:t>
            </w:r>
            <w:proofErr w:type="spellStart"/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e.g</w:t>
            </w:r>
            <w:proofErr w:type="spellEnd"/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Employment, Health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and</w:t>
            </w:r>
            <w:r w:rsidR="00F77352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Safety, Charities Act, </w:t>
            </w:r>
            <w:proofErr w:type="spellStart"/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etc</w:t>
            </w:r>
            <w:proofErr w:type="spellEnd"/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</w:tcPr>
          <w:p w14:paraId="1A571215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29EE7F6B" w14:textId="77777777" w:rsidTr="00603DD0">
        <w:tc>
          <w:tcPr>
            <w:tcW w:w="2540" w:type="dxa"/>
            <w:vMerge/>
          </w:tcPr>
          <w:p w14:paraId="31A0F299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0687AB6E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Are all contracts approved and signed correctly</w:t>
            </w:r>
          </w:p>
        </w:tc>
        <w:tc>
          <w:tcPr>
            <w:tcW w:w="1710" w:type="dxa"/>
          </w:tcPr>
          <w:p w14:paraId="1DC85841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55DB0F96" w14:textId="77777777" w:rsidTr="00603DD0">
        <w:tc>
          <w:tcPr>
            <w:tcW w:w="2540" w:type="dxa"/>
            <w:vMerge/>
          </w:tcPr>
          <w:p w14:paraId="3D9B027D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7EBB4E59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Are the terms and conditions of any contract being adhered to</w:t>
            </w:r>
          </w:p>
        </w:tc>
        <w:tc>
          <w:tcPr>
            <w:tcW w:w="1710" w:type="dxa"/>
          </w:tcPr>
          <w:p w14:paraId="72B99D79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456C295" w14:textId="77777777" w:rsidTr="00603DD0">
        <w:tc>
          <w:tcPr>
            <w:tcW w:w="2540" w:type="dxa"/>
            <w:vMerge/>
          </w:tcPr>
          <w:p w14:paraId="4FF1C53C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09285D2D" w14:textId="34CB3C7A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Do you need to comply with any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l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ocal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uthority bylaws </w:t>
            </w:r>
            <w:proofErr w:type="spellStart"/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etc</w:t>
            </w:r>
            <w:proofErr w:type="spellEnd"/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(such as resource consent)</w:t>
            </w:r>
          </w:p>
        </w:tc>
        <w:tc>
          <w:tcPr>
            <w:tcW w:w="1710" w:type="dxa"/>
          </w:tcPr>
          <w:p w14:paraId="6C8B3AAC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7179847" w14:textId="77777777" w:rsidTr="00603DD0">
        <w:tc>
          <w:tcPr>
            <w:tcW w:w="2540" w:type="dxa"/>
            <w:vMerge w:val="restart"/>
          </w:tcPr>
          <w:p w14:paraId="7F73AFC2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SKILLS &amp; EXPERTISE</w:t>
            </w:r>
          </w:p>
        </w:tc>
        <w:tc>
          <w:tcPr>
            <w:tcW w:w="10600" w:type="dxa"/>
          </w:tcPr>
          <w:p w14:paraId="142A9952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Skills matrix developed</w:t>
            </w:r>
          </w:p>
        </w:tc>
        <w:tc>
          <w:tcPr>
            <w:tcW w:w="1710" w:type="dxa"/>
          </w:tcPr>
          <w:p w14:paraId="41488B5F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426D4291" w14:textId="77777777" w:rsidTr="00603DD0">
        <w:tc>
          <w:tcPr>
            <w:tcW w:w="2540" w:type="dxa"/>
            <w:vMerge/>
          </w:tcPr>
          <w:p w14:paraId="7F398A52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5D7C6446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Training plan created</w:t>
            </w:r>
          </w:p>
        </w:tc>
        <w:tc>
          <w:tcPr>
            <w:tcW w:w="1710" w:type="dxa"/>
          </w:tcPr>
          <w:p w14:paraId="081FAE45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6254A424" w14:textId="77777777" w:rsidTr="00603DD0">
        <w:tc>
          <w:tcPr>
            <w:tcW w:w="2540" w:type="dxa"/>
            <w:vMerge/>
          </w:tcPr>
          <w:p w14:paraId="749F82AC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2665040F" w14:textId="73DBEDDB" w:rsidR="001C0084" w:rsidRPr="00190962" w:rsidRDefault="001C0084" w:rsidP="00F77352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Succession planning: Gaps identified and  recruitment of key staff/skills undertaken</w:t>
            </w:r>
          </w:p>
        </w:tc>
        <w:tc>
          <w:tcPr>
            <w:tcW w:w="1710" w:type="dxa"/>
          </w:tcPr>
          <w:p w14:paraId="0C598BCB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A54E062" w14:textId="77777777" w:rsidTr="00603DD0">
        <w:tc>
          <w:tcPr>
            <w:tcW w:w="2540" w:type="dxa"/>
            <w:vMerge w:val="restart"/>
          </w:tcPr>
          <w:p w14:paraId="6429D829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KNOWLEDGE CAPTURE AND SHARING</w:t>
            </w:r>
          </w:p>
        </w:tc>
        <w:tc>
          <w:tcPr>
            <w:tcW w:w="10600" w:type="dxa"/>
          </w:tcPr>
          <w:p w14:paraId="345689FE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Historic information is captured and safely stored with ready access</w:t>
            </w:r>
          </w:p>
        </w:tc>
        <w:tc>
          <w:tcPr>
            <w:tcW w:w="1710" w:type="dxa"/>
          </w:tcPr>
          <w:p w14:paraId="76F89ABB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ED6E8B5" w14:textId="77777777" w:rsidTr="00603DD0">
        <w:tc>
          <w:tcPr>
            <w:tcW w:w="2540" w:type="dxa"/>
            <w:vMerge/>
          </w:tcPr>
          <w:p w14:paraId="6530F188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21AED7C2" w14:textId="284FE94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Local stakeholders and potential funders identified (</w:t>
            </w:r>
            <w:r w:rsidR="00A34D71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e.g.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key contacts list)</w:t>
            </w:r>
          </w:p>
        </w:tc>
        <w:tc>
          <w:tcPr>
            <w:tcW w:w="1710" w:type="dxa"/>
          </w:tcPr>
          <w:p w14:paraId="4B97EFCA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B1A265F" w14:textId="77777777" w:rsidTr="00603DD0">
        <w:tc>
          <w:tcPr>
            <w:tcW w:w="2540" w:type="dxa"/>
            <w:vMerge/>
          </w:tcPr>
          <w:p w14:paraId="35AA36CE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5E054883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Who shares a similar kaupapa to you? </w:t>
            </w:r>
          </w:p>
        </w:tc>
        <w:tc>
          <w:tcPr>
            <w:tcW w:w="1710" w:type="dxa"/>
          </w:tcPr>
          <w:p w14:paraId="0BBBB4F7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659F1B1" w14:textId="77777777" w:rsidTr="00603DD0">
        <w:tc>
          <w:tcPr>
            <w:tcW w:w="2540" w:type="dxa"/>
            <w:vMerge w:val="restart"/>
          </w:tcPr>
          <w:p w14:paraId="753EDEA7" w14:textId="5740ED15" w:rsidR="001C0084" w:rsidRPr="00190962" w:rsidRDefault="001C0084" w:rsidP="00F77352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 xml:space="preserve">VALUE </w:t>
            </w:r>
            <w:r w:rsidR="00F77352">
              <w:rPr>
                <w:rFonts w:cs="Arial Mäori"/>
                <w:b/>
                <w:lang w:val="en-US"/>
              </w:rPr>
              <w:t>and</w:t>
            </w:r>
            <w:r w:rsidR="00F77352" w:rsidRPr="00190962">
              <w:rPr>
                <w:rFonts w:cs="Arial Mäori"/>
                <w:b/>
                <w:lang w:val="en-US"/>
              </w:rPr>
              <w:t xml:space="preserve"> </w:t>
            </w:r>
            <w:r w:rsidRPr="00190962">
              <w:rPr>
                <w:rFonts w:cs="Arial Mäori"/>
                <w:b/>
                <w:lang w:val="en-US"/>
              </w:rPr>
              <w:t>BENEFIT</w:t>
            </w:r>
          </w:p>
        </w:tc>
        <w:tc>
          <w:tcPr>
            <w:tcW w:w="10600" w:type="dxa"/>
          </w:tcPr>
          <w:p w14:paraId="07F0AC33" w14:textId="70D42880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Whānau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s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urvey template available </w:t>
            </w:r>
          </w:p>
        </w:tc>
        <w:tc>
          <w:tcPr>
            <w:tcW w:w="1710" w:type="dxa"/>
          </w:tcPr>
          <w:p w14:paraId="370ADA00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3FB5DE72" w14:textId="77777777" w:rsidTr="00603DD0">
        <w:tc>
          <w:tcPr>
            <w:tcW w:w="2540" w:type="dxa"/>
            <w:vMerge/>
          </w:tcPr>
          <w:p w14:paraId="3399D5EA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2FB037D8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Performance measured identified and tracked </w:t>
            </w:r>
          </w:p>
        </w:tc>
        <w:tc>
          <w:tcPr>
            <w:tcW w:w="1710" w:type="dxa"/>
          </w:tcPr>
          <w:p w14:paraId="165B1809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6C35733" w14:textId="77777777" w:rsidTr="00603DD0">
        <w:tc>
          <w:tcPr>
            <w:tcW w:w="2540" w:type="dxa"/>
            <w:vMerge w:val="restart"/>
          </w:tcPr>
          <w:p w14:paraId="3F2398B3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DOCUMENTATION</w:t>
            </w:r>
          </w:p>
        </w:tc>
        <w:tc>
          <w:tcPr>
            <w:tcW w:w="10600" w:type="dxa"/>
          </w:tcPr>
          <w:p w14:paraId="53A5EA56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Marketing documents available</w:t>
            </w:r>
          </w:p>
        </w:tc>
        <w:tc>
          <w:tcPr>
            <w:tcW w:w="1710" w:type="dxa"/>
          </w:tcPr>
          <w:p w14:paraId="1F1BC0E2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093B8D34" w14:textId="77777777" w:rsidTr="00603DD0">
        <w:tc>
          <w:tcPr>
            <w:tcW w:w="2540" w:type="dxa"/>
            <w:vMerge/>
          </w:tcPr>
          <w:p w14:paraId="0EF502BE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</w:p>
        </w:tc>
        <w:tc>
          <w:tcPr>
            <w:tcW w:w="10600" w:type="dxa"/>
          </w:tcPr>
          <w:p w14:paraId="6876E3E0" w14:textId="1622A998" w:rsidR="001C0084" w:rsidRPr="00190962" w:rsidRDefault="001C0084" w:rsidP="00F77352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Key business processes </w:t>
            </w:r>
            <w:r w:rsidR="00F7735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and</w:t>
            </w:r>
            <w:r w:rsidR="00F77352"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 xml:space="preserve"> </w:t>
            </w:r>
            <w:r w:rsidRPr="00190962"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  <w:t>policies documented</w:t>
            </w:r>
          </w:p>
        </w:tc>
        <w:tc>
          <w:tcPr>
            <w:tcW w:w="1710" w:type="dxa"/>
          </w:tcPr>
          <w:p w14:paraId="3410F2B3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67614556" w14:textId="77777777" w:rsidTr="00603DD0">
        <w:tc>
          <w:tcPr>
            <w:tcW w:w="2540" w:type="dxa"/>
          </w:tcPr>
          <w:p w14:paraId="4CA4C501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b/>
                <w:lang w:val="en-US"/>
              </w:rPr>
            </w:pPr>
            <w:r w:rsidRPr="00190962">
              <w:rPr>
                <w:rFonts w:cs="Arial Mäori"/>
                <w:b/>
                <w:lang w:val="en-US"/>
              </w:rPr>
              <w:t>OTHER</w:t>
            </w:r>
          </w:p>
        </w:tc>
        <w:tc>
          <w:tcPr>
            <w:tcW w:w="10600" w:type="dxa"/>
          </w:tcPr>
          <w:p w14:paraId="68268B48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</w:tcPr>
          <w:p w14:paraId="29BA33C8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122E2A20" w14:textId="77777777" w:rsidTr="00603DD0">
        <w:tc>
          <w:tcPr>
            <w:tcW w:w="2540" w:type="dxa"/>
          </w:tcPr>
          <w:p w14:paraId="19ADF19A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lang w:val="en-US"/>
              </w:rPr>
            </w:pPr>
          </w:p>
        </w:tc>
        <w:tc>
          <w:tcPr>
            <w:tcW w:w="10600" w:type="dxa"/>
          </w:tcPr>
          <w:p w14:paraId="411A5000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</w:tcPr>
          <w:p w14:paraId="297BEC8A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7A50BDAD" w14:textId="77777777" w:rsidTr="00603DD0">
        <w:tc>
          <w:tcPr>
            <w:tcW w:w="2540" w:type="dxa"/>
          </w:tcPr>
          <w:p w14:paraId="1012C5C0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lang w:val="en-US"/>
              </w:rPr>
            </w:pPr>
          </w:p>
        </w:tc>
        <w:tc>
          <w:tcPr>
            <w:tcW w:w="10600" w:type="dxa"/>
          </w:tcPr>
          <w:p w14:paraId="3B390C19" w14:textId="77777777" w:rsidR="001C0084" w:rsidRPr="00190962" w:rsidRDefault="001C0084" w:rsidP="00603DD0">
            <w:pPr>
              <w:rPr>
                <w:rFonts w:ascii="Arial Mäori" w:eastAsiaTheme="minorHAnsi" w:hAnsi="Arial Mäori" w:cs="Arial Mäo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</w:tcPr>
          <w:p w14:paraId="16920183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90962" w:rsidRPr="00190962" w14:paraId="482355A9" w14:textId="77777777" w:rsidTr="00603DD0">
        <w:tc>
          <w:tcPr>
            <w:tcW w:w="2540" w:type="dxa"/>
          </w:tcPr>
          <w:p w14:paraId="068993CE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lang w:val="en-US"/>
              </w:rPr>
            </w:pPr>
          </w:p>
        </w:tc>
        <w:tc>
          <w:tcPr>
            <w:tcW w:w="10600" w:type="dxa"/>
          </w:tcPr>
          <w:p w14:paraId="66F80659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  <w:tc>
          <w:tcPr>
            <w:tcW w:w="1710" w:type="dxa"/>
          </w:tcPr>
          <w:p w14:paraId="54186D3B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  <w:tr w:rsidR="001C0084" w:rsidRPr="00190962" w14:paraId="2345FBF0" w14:textId="77777777" w:rsidTr="00603DD0">
        <w:tc>
          <w:tcPr>
            <w:tcW w:w="2540" w:type="dxa"/>
          </w:tcPr>
          <w:p w14:paraId="0E9A1D73" w14:textId="77777777" w:rsidR="001C0084" w:rsidRPr="00190962" w:rsidRDefault="001C0084" w:rsidP="00603DD0">
            <w:pPr>
              <w:pStyle w:val="BodyText"/>
              <w:jc w:val="left"/>
              <w:rPr>
                <w:rFonts w:cs="Arial Mäori"/>
                <w:lang w:val="en-US"/>
              </w:rPr>
            </w:pPr>
          </w:p>
        </w:tc>
        <w:tc>
          <w:tcPr>
            <w:tcW w:w="10600" w:type="dxa"/>
          </w:tcPr>
          <w:p w14:paraId="49686B37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  <w:tc>
          <w:tcPr>
            <w:tcW w:w="1710" w:type="dxa"/>
          </w:tcPr>
          <w:p w14:paraId="45E5FDCA" w14:textId="77777777" w:rsidR="001C0084" w:rsidRPr="00190962" w:rsidRDefault="001C0084" w:rsidP="003434A9">
            <w:pPr>
              <w:pStyle w:val="BodyText"/>
              <w:rPr>
                <w:rFonts w:cs="Arial Mäori"/>
                <w:lang w:val="en-US"/>
              </w:rPr>
            </w:pPr>
          </w:p>
        </w:tc>
      </w:tr>
    </w:tbl>
    <w:p w14:paraId="4EDED996" w14:textId="77777777" w:rsidR="006A6D8D" w:rsidRPr="00190962" w:rsidRDefault="006A6D8D" w:rsidP="00603DD0">
      <w:pPr>
        <w:rPr>
          <w:rFonts w:ascii="Arial Mäori" w:hAnsi="Arial Mäori" w:cs="Arial Mäori"/>
        </w:rPr>
      </w:pPr>
    </w:p>
    <w:p w14:paraId="564E408F" w14:textId="77777777" w:rsidR="00AD1D87" w:rsidRPr="00190962" w:rsidRDefault="00AD1D87">
      <w:pPr>
        <w:rPr>
          <w:rFonts w:ascii="Arial Mäori" w:hAnsi="Arial Mäori" w:cs="Arial Mäori"/>
        </w:rPr>
      </w:pPr>
    </w:p>
    <w:sectPr w:rsidR="00AD1D87" w:rsidRPr="00190962" w:rsidSect="00603DD0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DA9B2" w14:textId="77777777" w:rsidR="00445E3B" w:rsidRDefault="00445E3B" w:rsidP="00721920">
      <w:pPr>
        <w:spacing w:after="0" w:line="240" w:lineRule="auto"/>
      </w:pPr>
      <w:r>
        <w:separator/>
      </w:r>
    </w:p>
  </w:endnote>
  <w:endnote w:type="continuationSeparator" w:id="0">
    <w:p w14:paraId="3996328B" w14:textId="77777777" w:rsidR="00445E3B" w:rsidRDefault="00445E3B" w:rsidP="0072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F8B76" w14:textId="77777777" w:rsidR="00445E3B" w:rsidRDefault="00445E3B" w:rsidP="00721920">
      <w:pPr>
        <w:spacing w:after="0" w:line="240" w:lineRule="auto"/>
      </w:pPr>
      <w:r>
        <w:separator/>
      </w:r>
    </w:p>
  </w:footnote>
  <w:footnote w:type="continuationSeparator" w:id="0">
    <w:p w14:paraId="2176911F" w14:textId="77777777" w:rsidR="00445E3B" w:rsidRDefault="00445E3B" w:rsidP="0072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BB3"/>
    <w:multiLevelType w:val="hybridMultilevel"/>
    <w:tmpl w:val="52B0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0948"/>
    <w:multiLevelType w:val="hybridMultilevel"/>
    <w:tmpl w:val="9058F7A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Leahy">
    <w15:presenceInfo w15:providerId="AD" w15:userId="S-1-5-21-2136110353-41898316-1636329091-30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NTQwMzQ2MjSxNDVQ0lEKTi0uzszPAykwrAUA45K/KiwAAAA="/>
  </w:docVars>
  <w:rsids>
    <w:rsidRoot w:val="00AE6A31"/>
    <w:rsid w:val="00061D52"/>
    <w:rsid w:val="00110D91"/>
    <w:rsid w:val="00190962"/>
    <w:rsid w:val="001C0084"/>
    <w:rsid w:val="0021694C"/>
    <w:rsid w:val="00263141"/>
    <w:rsid w:val="002C75F0"/>
    <w:rsid w:val="00317F96"/>
    <w:rsid w:val="003A27F5"/>
    <w:rsid w:val="00445E3B"/>
    <w:rsid w:val="004A3E28"/>
    <w:rsid w:val="004D4488"/>
    <w:rsid w:val="004E46F7"/>
    <w:rsid w:val="0056435D"/>
    <w:rsid w:val="00603DD0"/>
    <w:rsid w:val="0065202B"/>
    <w:rsid w:val="00684C3C"/>
    <w:rsid w:val="006A6D8D"/>
    <w:rsid w:val="00721920"/>
    <w:rsid w:val="00804572"/>
    <w:rsid w:val="0099280D"/>
    <w:rsid w:val="00A34D71"/>
    <w:rsid w:val="00AD0520"/>
    <w:rsid w:val="00AD1D87"/>
    <w:rsid w:val="00AE6A31"/>
    <w:rsid w:val="00C23C90"/>
    <w:rsid w:val="00CE477A"/>
    <w:rsid w:val="00DC5B8C"/>
    <w:rsid w:val="00E0344F"/>
    <w:rsid w:val="00E11C37"/>
    <w:rsid w:val="00E30DA2"/>
    <w:rsid w:val="00EA4E3E"/>
    <w:rsid w:val="00EB1E97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2EF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96"/>
  </w:style>
  <w:style w:type="paragraph" w:styleId="Heading1">
    <w:name w:val="heading 1"/>
    <w:basedOn w:val="Normal"/>
    <w:next w:val="Normal"/>
    <w:link w:val="Heading1Char"/>
    <w:uiPriority w:val="9"/>
    <w:qFormat/>
    <w:rsid w:val="00E1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4A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A3E28"/>
    <w:rPr>
      <w:i/>
      <w:iCs/>
    </w:rPr>
  </w:style>
  <w:style w:type="character" w:styleId="Strong">
    <w:name w:val="Strong"/>
    <w:basedOn w:val="DefaultParagraphFont"/>
    <w:uiPriority w:val="22"/>
    <w:qFormat/>
    <w:rsid w:val="004A3E28"/>
    <w:rPr>
      <w:b/>
      <w:bCs/>
    </w:rPr>
  </w:style>
  <w:style w:type="paragraph" w:styleId="BodyText">
    <w:name w:val="Body Text"/>
    <w:link w:val="BodyTextChar"/>
    <w:rsid w:val="006A6D8D"/>
    <w:pPr>
      <w:spacing w:before="120" w:after="0" w:line="240" w:lineRule="auto"/>
      <w:jc w:val="both"/>
    </w:pPr>
    <w:rPr>
      <w:rFonts w:ascii="Arial Mäori" w:eastAsia="Times New Roman" w:hAnsi="Arial Mäori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A6D8D"/>
    <w:rPr>
      <w:rFonts w:ascii="Arial Mäori" w:eastAsia="Times New Roman" w:hAnsi="Arial Mäori" w:cs="Times New Roman"/>
      <w:szCs w:val="24"/>
      <w:lang w:eastAsia="en-GB"/>
    </w:rPr>
  </w:style>
  <w:style w:type="table" w:styleId="TableGrid">
    <w:name w:val="Table Grid"/>
    <w:basedOn w:val="TableNormal"/>
    <w:rsid w:val="006A6D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20"/>
  </w:style>
  <w:style w:type="paragraph" w:styleId="Footer">
    <w:name w:val="footer"/>
    <w:basedOn w:val="Normal"/>
    <w:link w:val="FooterChar"/>
    <w:uiPriority w:val="99"/>
    <w:unhideWhenUsed/>
    <w:rsid w:val="0072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20"/>
  </w:style>
  <w:style w:type="character" w:customStyle="1" w:styleId="Heading1Char">
    <w:name w:val="Heading 1 Char"/>
    <w:basedOn w:val="DefaultParagraphFont"/>
    <w:link w:val="Heading1"/>
    <w:uiPriority w:val="9"/>
    <w:rsid w:val="00E1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1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96"/>
  </w:style>
  <w:style w:type="paragraph" w:styleId="Heading1">
    <w:name w:val="heading 1"/>
    <w:basedOn w:val="Normal"/>
    <w:next w:val="Normal"/>
    <w:link w:val="Heading1Char"/>
    <w:uiPriority w:val="9"/>
    <w:qFormat/>
    <w:rsid w:val="00E1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4A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A3E28"/>
    <w:rPr>
      <w:i/>
      <w:iCs/>
    </w:rPr>
  </w:style>
  <w:style w:type="character" w:styleId="Strong">
    <w:name w:val="Strong"/>
    <w:basedOn w:val="DefaultParagraphFont"/>
    <w:uiPriority w:val="22"/>
    <w:qFormat/>
    <w:rsid w:val="004A3E28"/>
    <w:rPr>
      <w:b/>
      <w:bCs/>
    </w:rPr>
  </w:style>
  <w:style w:type="paragraph" w:styleId="BodyText">
    <w:name w:val="Body Text"/>
    <w:link w:val="BodyTextChar"/>
    <w:rsid w:val="006A6D8D"/>
    <w:pPr>
      <w:spacing w:before="120" w:after="0" w:line="240" w:lineRule="auto"/>
      <w:jc w:val="both"/>
    </w:pPr>
    <w:rPr>
      <w:rFonts w:ascii="Arial Mäori" w:eastAsia="Times New Roman" w:hAnsi="Arial Mäori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A6D8D"/>
    <w:rPr>
      <w:rFonts w:ascii="Arial Mäori" w:eastAsia="Times New Roman" w:hAnsi="Arial Mäori" w:cs="Times New Roman"/>
      <w:szCs w:val="24"/>
      <w:lang w:eastAsia="en-GB"/>
    </w:rPr>
  </w:style>
  <w:style w:type="table" w:styleId="TableGrid">
    <w:name w:val="Table Grid"/>
    <w:basedOn w:val="TableNormal"/>
    <w:rsid w:val="006A6D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20"/>
  </w:style>
  <w:style w:type="paragraph" w:styleId="Footer">
    <w:name w:val="footer"/>
    <w:basedOn w:val="Normal"/>
    <w:link w:val="FooterChar"/>
    <w:uiPriority w:val="99"/>
    <w:unhideWhenUsed/>
    <w:rsid w:val="0072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20"/>
  </w:style>
  <w:style w:type="character" w:customStyle="1" w:styleId="Heading1Char">
    <w:name w:val="Heading 1 Char"/>
    <w:basedOn w:val="DefaultParagraphFont"/>
    <w:link w:val="Heading1"/>
    <w:uiPriority w:val="9"/>
    <w:rsid w:val="00E1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1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6394-2BCB-4D1A-AE20-B5E5CF3B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FCAB5C87</Template>
  <TotalTime>1</TotalTime>
  <Pages>5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Runanga o Ngai Tahu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Rongo Baker</cp:lastModifiedBy>
  <cp:revision>2</cp:revision>
  <dcterms:created xsi:type="dcterms:W3CDTF">2018-11-20T04:22:00Z</dcterms:created>
  <dcterms:modified xsi:type="dcterms:W3CDTF">2018-11-20T04:22:00Z</dcterms:modified>
</cp:coreProperties>
</file>